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FE" w:rsidRDefault="00F126FE" w:rsidP="003C5B7F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bookmarkStart w:id="0" w:name="_GoBack"/>
      <w:bookmarkEnd w:id="0"/>
    </w:p>
    <w:p w:rsidR="00F126FE" w:rsidRPr="003C5B7F" w:rsidRDefault="006826ED" w:rsidP="003C5B7F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3C5B7F">
        <w:rPr>
          <w:rFonts w:ascii="华文中宋" w:eastAsia="华文中宋" w:hAnsi="华文中宋" w:cs="华文中宋" w:hint="eastAsia"/>
          <w:b/>
          <w:bCs/>
          <w:sz w:val="44"/>
          <w:szCs w:val="44"/>
        </w:rPr>
        <w:t>中国人民大学商学院</w:t>
      </w:r>
      <w:r w:rsidRPr="003C5B7F">
        <w:rPr>
          <w:rFonts w:ascii="华文中宋" w:eastAsia="华文中宋" w:hAnsi="华文中宋" w:cs="华文中宋"/>
          <w:b/>
          <w:bCs/>
          <w:sz w:val="44"/>
          <w:szCs w:val="44"/>
        </w:rPr>
        <w:t>2026</w:t>
      </w:r>
      <w:r w:rsidRPr="003C5B7F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</w:p>
    <w:p w:rsidR="00F126FE" w:rsidRDefault="006826ED" w:rsidP="003C5B7F">
      <w:pPr>
        <w:spacing w:line="60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3C5B7F">
        <w:rPr>
          <w:rFonts w:ascii="华文中宋" w:eastAsia="华文中宋" w:hAnsi="华文中宋" w:cs="华文中宋" w:hint="eastAsia"/>
          <w:b/>
          <w:bCs/>
          <w:sz w:val="44"/>
          <w:szCs w:val="44"/>
        </w:rPr>
        <w:t>在职</w:t>
      </w:r>
      <w:r w:rsidRPr="003C5B7F">
        <w:rPr>
          <w:rFonts w:ascii="华文中宋" w:eastAsia="华文中宋" w:hAnsi="华文中宋" w:cs="华文中宋" w:hint="eastAsia"/>
          <w:b/>
          <w:bCs/>
          <w:sz w:val="44"/>
          <w:szCs w:val="44"/>
        </w:rPr>
        <w:t>课程招生简章</w:t>
      </w:r>
    </w:p>
    <w:p w:rsidR="00F126FE" w:rsidRDefault="00F126FE" w:rsidP="003C5B7F">
      <w:pPr>
        <w:spacing w:line="6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我部联合中国人民大学商学院，为同学们推出了重磅福利：人大商学院在职研免试入学</w:t>
      </w:r>
      <w:r w:rsidRPr="003C5B7F">
        <w:rPr>
          <w:rFonts w:ascii="仿宋_GB2312" w:eastAsia="仿宋_GB2312" w:hAnsi="仿宋_GB2312" w:cs="仿宋_GB2312"/>
          <w:sz w:val="32"/>
          <w:szCs w:val="32"/>
        </w:rPr>
        <w:t>+</w:t>
      </w:r>
      <w:r w:rsidRPr="003C5B7F">
        <w:rPr>
          <w:rFonts w:ascii="仿宋_GB2312" w:eastAsia="仿宋_GB2312" w:hAnsi="仿宋_GB2312" w:cs="仿宋_GB2312"/>
          <w:sz w:val="32"/>
          <w:szCs w:val="32"/>
        </w:rPr>
        <w:t>学费优惠，助力同学们的职业长远发展。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符合条件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，可以免试入学，在职学习，考试压力分散，申硕成功后可获得</w:t>
      </w:r>
      <w:r w:rsidRPr="003C5B7F"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中国人民大学管理学硕士学位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（单证）。名校高含金量的学位系统教育，让你成为更好的自己，欢迎想要学习提升的同学们报名，机会难得，不容错过！</w:t>
      </w:r>
    </w:p>
    <w:p w:rsidR="00F126FE" w:rsidRDefault="006826ED" w:rsidP="003C5B7F">
      <w:pPr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color w:val="222222"/>
          <w:spacing w:val="8"/>
          <w:sz w:val="32"/>
          <w:szCs w:val="32"/>
        </w:rPr>
        <w:t>人大商学院在职硕士教育始于</w:t>
      </w:r>
      <w:r w:rsidRPr="003C5B7F">
        <w:rPr>
          <w:rFonts w:ascii="仿宋_GB2312" w:eastAsia="仿宋_GB2312" w:hAnsi="仿宋_GB2312" w:cs="仿宋_GB2312"/>
          <w:color w:val="222222"/>
          <w:spacing w:val="8"/>
          <w:sz w:val="32"/>
          <w:szCs w:val="32"/>
        </w:rPr>
        <w:t>1998</w:t>
      </w:r>
      <w:r w:rsidRPr="003C5B7F">
        <w:rPr>
          <w:rFonts w:ascii="仿宋_GB2312" w:eastAsia="仿宋_GB2312" w:hAnsi="仿宋_GB2312" w:cs="仿宋_GB2312"/>
          <w:color w:val="222222"/>
          <w:spacing w:val="8"/>
          <w:sz w:val="32"/>
          <w:szCs w:val="32"/>
        </w:rPr>
        <w:t>年，属学院重点教学项目，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投入核心师资与教学管理团队。</w:t>
      </w:r>
      <w:r w:rsidRPr="003C5B7F">
        <w:rPr>
          <w:rFonts w:ascii="仿宋_GB2312" w:eastAsia="仿宋_GB2312" w:hAnsi="仿宋_GB2312" w:cs="仿宋_GB2312" w:hint="eastAsia"/>
          <w:color w:val="222222"/>
          <w:spacing w:val="8"/>
          <w:sz w:val="32"/>
          <w:szCs w:val="32"/>
        </w:rPr>
        <w:t>课程体系全链条涵盖宏观政经与企业各职能模块，学术理论与实战案例紧密结合，帮助学生构建管理知识体系与视野的同时，更注重实践能力的培养，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申硕率、生源质量始终处于国内高校最高水平。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一、</w:t>
      </w:r>
      <w:r w:rsidRPr="003C5B7F">
        <w:rPr>
          <w:rFonts w:ascii="黑体" w:eastAsia="黑体" w:hAnsi="黑体" w:cs="黑体" w:hint="eastAsia"/>
          <w:sz w:val="32"/>
          <w:szCs w:val="32"/>
        </w:rPr>
        <w:t>报名条件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拥护《中华人民共和国宪法》，遵守法律、法规，能坚持在职学习者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大学本科毕业、并获得学士学位满三年，已获得硕士及以上学位者无年限要求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大专学历者，可参加课程班的学习，获得结业证书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Pr="003C5B7F">
        <w:rPr>
          <w:rFonts w:ascii="黑体" w:eastAsia="黑体" w:hAnsi="黑体" w:cs="黑体" w:hint="eastAsia"/>
          <w:sz w:val="32"/>
          <w:szCs w:val="32"/>
        </w:rPr>
        <w:t>学费标准：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学费：</w:t>
      </w:r>
      <w:r w:rsidRPr="003C5B7F">
        <w:rPr>
          <w:rFonts w:ascii="仿宋_GB2312" w:eastAsia="仿宋_GB2312" w:hAnsi="仿宋_GB2312" w:cs="仿宋_GB2312"/>
          <w:sz w:val="32"/>
          <w:szCs w:val="32"/>
        </w:rPr>
        <w:t>59800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报名≥</w:t>
      </w:r>
      <w:r w:rsidRPr="003C5B7F">
        <w:rPr>
          <w:rFonts w:ascii="仿宋_GB2312" w:eastAsia="仿宋_GB2312" w:hAnsi="仿宋_GB2312" w:cs="仿宋_GB2312"/>
          <w:sz w:val="32"/>
          <w:szCs w:val="32"/>
        </w:rPr>
        <w:t>6</w:t>
      </w:r>
      <w:r w:rsidRPr="003C5B7F">
        <w:rPr>
          <w:rFonts w:ascii="仿宋_GB2312" w:eastAsia="仿宋_GB2312" w:hAnsi="仿宋_GB2312" w:cs="仿宋_GB2312"/>
          <w:sz w:val="32"/>
          <w:szCs w:val="32"/>
        </w:rPr>
        <w:t>人，学费减免至</w:t>
      </w:r>
      <w:r w:rsidRPr="003C5B7F">
        <w:rPr>
          <w:rFonts w:ascii="仿宋_GB2312" w:eastAsia="仿宋_GB2312" w:hAnsi="仿宋_GB2312" w:cs="仿宋_GB2312"/>
          <w:sz w:val="32"/>
          <w:szCs w:val="32"/>
        </w:rPr>
        <w:t>50000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考试费：</w:t>
      </w:r>
      <w:r w:rsidRPr="003C5B7F">
        <w:rPr>
          <w:rFonts w:ascii="仿宋_GB2312" w:eastAsia="仿宋_GB2312" w:hAnsi="仿宋_GB2312" w:cs="仿宋_GB2312"/>
          <w:sz w:val="32"/>
          <w:szCs w:val="32"/>
        </w:rPr>
        <w:t>3</w:t>
      </w:r>
      <w:r w:rsidRPr="003C5B7F">
        <w:rPr>
          <w:rFonts w:ascii="仿宋_GB2312" w:eastAsia="仿宋_GB2312" w:hAnsi="仿宋_GB2312" w:cs="仿宋_GB2312"/>
          <w:sz w:val="32"/>
          <w:szCs w:val="32"/>
        </w:rPr>
        <w:t>950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pStyle w:val="a7"/>
        <w:numPr>
          <w:ilvl w:val="255"/>
          <w:numId w:val="0"/>
        </w:num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答辩费：</w:t>
      </w:r>
      <w:r w:rsidRPr="003C5B7F">
        <w:rPr>
          <w:rFonts w:ascii="仿宋_GB2312" w:eastAsia="仿宋_GB2312" w:hAnsi="仿宋_GB2312" w:cs="仿宋_GB2312"/>
          <w:sz w:val="32"/>
          <w:szCs w:val="32"/>
        </w:rPr>
        <w:t>6500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三、可选专业</w:t>
      </w:r>
    </w:p>
    <w:p w:rsidR="00F126FE" w:rsidRPr="003C5B7F" w:rsidRDefault="006826ED" w:rsidP="003C5B7F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可选专业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：企业管理专业（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15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门必修，其他四个方向可任意选修课程</w:t>
      </w: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</w:p>
    <w:tbl>
      <w:tblPr>
        <w:tblW w:w="8551" w:type="dxa"/>
        <w:tblInd w:w="96" w:type="dxa"/>
        <w:tblLook w:val="04A0" w:firstRow="1" w:lastRow="0" w:firstColumn="1" w:lastColumn="0" w:noHBand="0" w:noVBand="1"/>
      </w:tblPr>
      <w:tblGrid>
        <w:gridCol w:w="1600"/>
        <w:gridCol w:w="1860"/>
        <w:gridCol w:w="5091"/>
      </w:tblGrid>
      <w:tr w:rsidR="00F126FE">
        <w:trPr>
          <w:trHeight w:val="106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学科基础课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15</w:t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门必修）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管理学原理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、企业战略管理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、市场营销管理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、公司财务管理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、语言基础（英语）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学术规范与论文写作、管理经济学、组织行为理论与研究方法、人力资源管理、企业会计、新时代中国特色社会主义理论与实践、运营管理、商法、商业模式设计与变革、资本市场理论与实务</w:t>
            </w:r>
          </w:p>
        </w:tc>
      </w:tr>
      <w:tr w:rsidR="00F126FE">
        <w:trPr>
          <w:trHeight w:val="66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选修课</w:t>
            </w:r>
          </w:p>
          <w:p w:rsidR="00F126FE" w:rsidRPr="003C5B7F" w:rsidRDefault="006826ED" w:rsidP="003C5B7F">
            <w:pPr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（免试）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人力资源管理方向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人员素质测评、劳动关系与劳动法、</w:t>
            </w:r>
            <w:r w:rsidRPr="003C5B7F">
              <w:rPr>
                <w:rStyle w:val="font71"/>
                <w:rFonts w:ascii="仿宋_GB2312" w:eastAsia="仿宋_GB2312" w:hAnsi="仿宋_GB2312" w:cs="仿宋_GB2312" w:hint="default"/>
                <w:lang w:bidi="ar"/>
              </w:rPr>
              <w:t>绩效与薪酬</w:t>
            </w:r>
            <w:r w:rsidRPr="003C5B7F">
              <w:rPr>
                <w:rStyle w:val="font61"/>
                <w:rFonts w:ascii="仿宋_GB2312" w:eastAsia="仿宋_GB2312" w:hAnsi="仿宋_GB2312" w:cs="仿宋_GB2312" w:hint="default"/>
                <w:lang w:bidi="ar"/>
              </w:rPr>
              <w:t>管理、人力资源开发与培训</w:t>
            </w:r>
          </w:p>
        </w:tc>
      </w:tr>
      <w:tr w:rsidR="00F126FE">
        <w:trPr>
          <w:trHeight w:val="66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F126FE" w:rsidP="003C5B7F">
            <w:pPr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财务金融方向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金融学、财务报表分析、税务筹划、企业集团财务管控</w:t>
            </w:r>
          </w:p>
        </w:tc>
      </w:tr>
      <w:tr w:rsidR="00F126FE">
        <w:trPr>
          <w:trHeight w:val="66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F126FE" w:rsidP="003C5B7F">
            <w:pPr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项目管理方向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项目管理、项目风险管理、质量管理、项目时间管理与成本管理</w:t>
            </w:r>
          </w:p>
        </w:tc>
      </w:tr>
      <w:tr w:rsidR="00F126FE">
        <w:trPr>
          <w:trHeight w:val="660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F126FE" w:rsidP="003C5B7F">
            <w:pPr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市场营销方向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消费者行为、品牌管理、市场研究、电子商务与数字化营销</w:t>
            </w:r>
          </w:p>
        </w:tc>
      </w:tr>
      <w:tr w:rsidR="00F126FE">
        <w:trPr>
          <w:trHeight w:val="66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F126FE" w:rsidP="003C5B7F">
            <w:pPr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数智化方向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数智化与企业竞争力、人工智能与组织变革、人工智能与数据价值发掘</w:t>
            </w:r>
          </w:p>
        </w:tc>
      </w:tr>
      <w:tr w:rsidR="00F126FE">
        <w:trPr>
          <w:trHeight w:val="480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lastRenderedPageBreak/>
              <w:t>注：其中标注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课程为全国统考所涉及的科目</w:t>
            </w:r>
          </w:p>
        </w:tc>
      </w:tr>
    </w:tbl>
    <w:p w:rsidR="00F126FE" w:rsidRDefault="00F126FE" w:rsidP="003C5B7F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126FE" w:rsidRPr="003C5B7F" w:rsidRDefault="006826ED" w:rsidP="003C5B7F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可选专业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：会计学专业（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15</w:t>
      </w:r>
      <w:r w:rsidRPr="003C5B7F">
        <w:rPr>
          <w:rFonts w:ascii="仿宋_GB2312" w:eastAsia="仿宋_GB2312" w:hAnsi="仿宋_GB2312" w:cs="仿宋_GB2312"/>
          <w:b/>
          <w:bCs/>
          <w:sz w:val="32"/>
          <w:szCs w:val="32"/>
        </w:rPr>
        <w:t>门必修</w:t>
      </w: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</w:p>
    <w:tbl>
      <w:tblPr>
        <w:tblW w:w="8551" w:type="dxa"/>
        <w:tblInd w:w="96" w:type="dxa"/>
        <w:tblLook w:val="04A0" w:firstRow="1" w:lastRow="0" w:firstColumn="1" w:lastColumn="0" w:noHBand="0" w:noVBand="1"/>
      </w:tblPr>
      <w:tblGrid>
        <w:gridCol w:w="1615"/>
        <w:gridCol w:w="6936"/>
      </w:tblGrid>
      <w:tr w:rsidR="00F126FE">
        <w:trPr>
          <w:trHeight w:val="100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学科基础课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11</w:t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门）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管理学原理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、企业战略管理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、市场营销管理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、财务管理理论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、语言基础（英语）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学术规范与论文写作、会计理论与方法、审计理论与方法、财务报表分析、会计准则理论与实务、新时代中国特色社会主义理论与实践</w:t>
            </w:r>
          </w:p>
        </w:tc>
      </w:tr>
      <w:tr w:rsidR="00F126FE">
        <w:trPr>
          <w:trHeight w:val="63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专业课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 xml:space="preserve">         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4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门）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 w:bidi="ar"/>
              </w:rPr>
              <w:t>商业智能与管理会计、商业数据分析、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Python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、智能会计</w:t>
            </w:r>
          </w:p>
        </w:tc>
      </w:tr>
      <w:tr w:rsidR="00F126FE">
        <w:trPr>
          <w:trHeight w:val="276"/>
        </w:trPr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222222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注：其中标注</w:t>
            </w:r>
            <w:r w:rsidRPr="003C5B7F"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 w:bidi="ar"/>
              </w:rPr>
              <w:t>*</w:t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222222"/>
                <w:kern w:val="0"/>
                <w:sz w:val="18"/>
                <w:szCs w:val="18"/>
                <w:lang w:bidi="ar"/>
              </w:rPr>
              <w:t>课程为全国统考所涉及的科目</w:t>
            </w:r>
          </w:p>
        </w:tc>
      </w:tr>
    </w:tbl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四、</w:t>
      </w:r>
      <w:r w:rsidRPr="003C5B7F">
        <w:rPr>
          <w:rFonts w:ascii="黑体" w:eastAsia="黑体" w:hAnsi="黑体" w:cs="黑体" w:hint="eastAsia"/>
          <w:sz w:val="32"/>
          <w:szCs w:val="32"/>
        </w:rPr>
        <w:t>开学时间</w:t>
      </w:r>
    </w:p>
    <w:p w:rsidR="00F126FE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企业管理专业春季班（北京面授）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3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月开学，全年招生，额满为止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企业管理专业在线班（全国在线）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6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月开学，全年招生，额满为止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企业管理专业秋季班（北京面授）</w:t>
      </w:r>
      <w:r w:rsidRPr="003C5B7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9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月开学，全年招生，额满为止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企业管理专业深圳班（</w:t>
      </w:r>
      <w:r w:rsidRPr="003C5B7F">
        <w:rPr>
          <w:rFonts w:ascii="仿宋_GB2312" w:eastAsia="仿宋_GB2312" w:hAnsi="仿宋_GB2312" w:cs="仿宋_GB2312"/>
          <w:sz w:val="32"/>
          <w:szCs w:val="32"/>
        </w:rPr>
        <w:t>2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面授</w:t>
      </w:r>
      <w:r w:rsidRPr="003C5B7F">
        <w:rPr>
          <w:rFonts w:ascii="仿宋_GB2312" w:eastAsia="仿宋_GB2312" w:hAnsi="仿宋_GB2312" w:cs="仿宋_GB2312"/>
          <w:sz w:val="32"/>
          <w:szCs w:val="32"/>
        </w:rPr>
        <w:t>+2</w:t>
      </w:r>
      <w:r w:rsidRPr="003C5B7F">
        <w:rPr>
          <w:rFonts w:ascii="仿宋_GB2312" w:eastAsia="仿宋_GB2312" w:hAnsi="仿宋_GB2312" w:cs="仿宋_GB2312"/>
          <w:sz w:val="32"/>
          <w:szCs w:val="32"/>
        </w:rPr>
        <w:t>在线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10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月开学，全年招生，额满为止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企业管理专业苏州班（</w:t>
      </w:r>
      <w:r w:rsidRPr="003C5B7F">
        <w:rPr>
          <w:rFonts w:ascii="仿宋_GB2312" w:eastAsia="仿宋_GB2312" w:hAnsi="仿宋_GB2312" w:cs="仿宋_GB2312"/>
          <w:sz w:val="32"/>
          <w:szCs w:val="32"/>
        </w:rPr>
        <w:t>2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面授</w:t>
      </w:r>
      <w:r w:rsidRPr="003C5B7F">
        <w:rPr>
          <w:rFonts w:ascii="仿宋_GB2312" w:eastAsia="仿宋_GB2312" w:hAnsi="仿宋_GB2312" w:cs="仿宋_GB2312"/>
          <w:sz w:val="32"/>
          <w:szCs w:val="32"/>
        </w:rPr>
        <w:t>+2</w:t>
      </w:r>
      <w:r w:rsidRPr="003C5B7F">
        <w:rPr>
          <w:rFonts w:ascii="仿宋_GB2312" w:eastAsia="仿宋_GB2312" w:hAnsi="仿宋_GB2312" w:cs="仿宋_GB2312"/>
          <w:sz w:val="32"/>
          <w:szCs w:val="32"/>
        </w:rPr>
        <w:t>在线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11</w:t>
      </w:r>
      <w:r w:rsidRPr="003C5B7F">
        <w:rPr>
          <w:rFonts w:ascii="仿宋_GB2312" w:eastAsia="仿宋_GB2312" w:hAnsi="仿宋_GB2312" w:cs="仿宋_GB2312" w:hint="eastAsia"/>
          <w:sz w:val="32"/>
          <w:szCs w:val="32"/>
        </w:rPr>
        <w:t>月开学，全年招生，额满为止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五、</w:t>
      </w:r>
      <w:r w:rsidRPr="003C5B7F">
        <w:rPr>
          <w:rFonts w:ascii="黑体" w:eastAsia="黑体" w:hAnsi="黑体" w:cs="黑体" w:hint="eastAsia"/>
          <w:sz w:val="32"/>
          <w:szCs w:val="32"/>
        </w:rPr>
        <w:t>培养方式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面授与自学相结合，课程教学时间一年半。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每月</w:t>
      </w:r>
      <w:r w:rsidRPr="003C5B7F">
        <w:rPr>
          <w:rFonts w:ascii="仿宋_GB2312" w:eastAsia="仿宋_GB2312" w:hAnsi="仿宋_GB2312" w:cs="仿宋_GB2312"/>
          <w:sz w:val="32"/>
          <w:szCs w:val="32"/>
        </w:rPr>
        <w:t>1-2</w:t>
      </w:r>
      <w:r w:rsidRPr="003C5B7F">
        <w:rPr>
          <w:rFonts w:ascii="仿宋_GB2312" w:eastAsia="仿宋_GB2312" w:hAnsi="仿宋_GB2312" w:cs="仿宋_GB2312"/>
          <w:sz w:val="32"/>
          <w:szCs w:val="32"/>
        </w:rPr>
        <w:t>个周末上课，遇校内统一考试、寒暑假或节假日顺延。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六、</w:t>
      </w:r>
      <w:r w:rsidRPr="003C5B7F">
        <w:rPr>
          <w:rFonts w:ascii="黑体" w:eastAsia="黑体" w:hAnsi="黑体" w:cs="黑体" w:hint="eastAsia"/>
          <w:sz w:val="32"/>
          <w:szCs w:val="32"/>
        </w:rPr>
        <w:t>报名时间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即日起至意向班级截止招生日期前均可报名。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C5B7F">
        <w:rPr>
          <w:rFonts w:ascii="黑体" w:eastAsia="黑体" w:hAnsi="黑体" w:cs="黑体" w:hint="eastAsia"/>
          <w:sz w:val="32"/>
          <w:szCs w:val="32"/>
        </w:rPr>
        <w:t>七、</w:t>
      </w:r>
      <w:r w:rsidRPr="003C5B7F">
        <w:rPr>
          <w:rFonts w:ascii="黑体" w:eastAsia="黑体" w:hAnsi="黑体" w:cs="黑体" w:hint="eastAsia"/>
          <w:sz w:val="32"/>
          <w:szCs w:val="32"/>
        </w:rPr>
        <w:t>咨询及报名方式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人大商学院</w:t>
      </w:r>
      <w:r w:rsidRPr="003C5B7F">
        <w:rPr>
          <w:rFonts w:ascii="仿宋_GB2312" w:eastAsia="仿宋_GB2312" w:hAnsi="仿宋_GB2312" w:cs="仿宋_GB2312"/>
          <w:sz w:val="32"/>
          <w:szCs w:val="32"/>
        </w:rPr>
        <w:t>-</w:t>
      </w:r>
      <w:r w:rsidRPr="003C5B7F">
        <w:rPr>
          <w:rFonts w:ascii="仿宋_GB2312" w:eastAsia="仿宋_GB2312" w:hAnsi="仿宋_GB2312" w:cs="仿宋_GB2312"/>
          <w:sz w:val="32"/>
          <w:szCs w:val="32"/>
        </w:rPr>
        <w:t>陈老师：</w:t>
      </w:r>
      <w:r w:rsidRPr="003C5B7F">
        <w:rPr>
          <w:rFonts w:ascii="仿宋_GB2312" w:eastAsia="仿宋_GB2312" w:hAnsi="仿宋_GB2312" w:cs="仿宋_GB2312"/>
          <w:sz w:val="32"/>
          <w:szCs w:val="32"/>
        </w:rPr>
        <w:t>010-62515737</w:t>
      </w:r>
      <w:r w:rsidRPr="003C5B7F">
        <w:rPr>
          <w:rFonts w:ascii="仿宋_GB2312" w:eastAsia="仿宋_GB2312" w:hAnsi="仿宋_GB2312" w:cs="仿宋_GB2312"/>
          <w:sz w:val="32"/>
          <w:szCs w:val="32"/>
        </w:rPr>
        <w:t>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18800035986</w:t>
      </w:r>
      <w:r w:rsidRPr="003C5B7F">
        <w:rPr>
          <w:rFonts w:ascii="仿宋_GB2312" w:eastAsia="仿宋_GB2312" w:hAnsi="仿宋_GB2312" w:cs="仿宋_GB2312"/>
          <w:sz w:val="32"/>
          <w:szCs w:val="32"/>
        </w:rPr>
        <w:t>（同微信）</w:t>
      </w:r>
    </w:p>
    <w:p w:rsidR="00F126FE" w:rsidRPr="003C5B7F" w:rsidRDefault="006826ED" w:rsidP="003C5B7F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报名流程：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电话或微信咨询——报名资料提交初审——缴费报名——开学典礼——入班学习</w:t>
      </w:r>
    </w:p>
    <w:p w:rsidR="00F126FE" w:rsidRPr="003C5B7F" w:rsidRDefault="006826ED" w:rsidP="003C5B7F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 w:rsidRPr="003C5B7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初审资料：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学历、学位证书扫描件等，以人大商学院招生老师沟通结果为准。</w:t>
      </w:r>
    </w:p>
    <w:p w:rsidR="00F126FE" w:rsidRPr="003C5B7F" w:rsidRDefault="006826ED" w:rsidP="003C5B7F">
      <w:pPr>
        <w:spacing w:line="600" w:lineRule="exact"/>
        <w:ind w:firstLineChars="200" w:firstLine="674"/>
        <w:jc w:val="left"/>
        <w:rPr>
          <w:rFonts w:ascii="仿宋_GB2312" w:eastAsia="仿宋_GB2312" w:hAnsi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spacing w:val="8"/>
          <w:sz w:val="32"/>
          <w:szCs w:val="32"/>
          <w:shd w:val="clear" w:color="auto" w:fill="FFFFFF"/>
        </w:rPr>
        <w:t>3.</w:t>
      </w:r>
      <w:r w:rsidRPr="003C5B7F">
        <w:rPr>
          <w:rFonts w:ascii="仿宋_GB2312" w:eastAsia="仿宋_GB2312" w:hAnsi="仿宋_GB2312" w:cs="仿宋_GB2312" w:hint="eastAsia"/>
          <w:b/>
          <w:bCs/>
          <w:color w:val="222222"/>
          <w:spacing w:val="8"/>
          <w:sz w:val="32"/>
          <w:szCs w:val="32"/>
          <w:shd w:val="clear" w:color="auto" w:fill="FFFFFF"/>
        </w:rPr>
        <w:t>申硕考试安排：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Cs w:val="21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校内考试在助力提升国考通过率的同时，更注重考察学生管理模型及应用工具与现有工作的结合性，助力学生梳理业务痛点及解决问题思路。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420"/>
        <w:gridCol w:w="4245"/>
        <w:gridCol w:w="2127"/>
        <w:gridCol w:w="1842"/>
      </w:tblGrid>
      <w:tr w:rsidR="00F126FE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科目（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年考试有效期）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时间及组织机构</w:t>
            </w:r>
          </w:p>
        </w:tc>
      </w:tr>
      <w:tr w:rsidR="00F126FE">
        <w:trPr>
          <w:trHeight w:val="51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全国统一考试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门）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工商管理综合：</w:t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涉及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4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个科目的知识，各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25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分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（管理学原理、市场营销管理、企业战略管理、财务管理）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第一类：国家级考试</w:t>
            </w:r>
          </w:p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闭卷笔试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每年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1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次（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5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月）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教育部教育考试院</w:t>
            </w:r>
          </w:p>
        </w:tc>
      </w:tr>
      <w:tr w:rsidR="00F126FE">
        <w:trPr>
          <w:trHeight w:val="5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FE" w:rsidRPr="003C5B7F" w:rsidRDefault="00F126FE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外语</w:t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（英、日、俄、德、法任选一个语种）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FE" w:rsidRPr="003C5B7F" w:rsidRDefault="00F126FE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FE" w:rsidRPr="003C5B7F" w:rsidRDefault="00F126FE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F126FE">
        <w:trPr>
          <w:trHeight w:val="1029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校内考核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 w:rsidRPr="003C5B7F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门）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管理学原理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市场营销管理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企业战略管理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第二类：校级考试</w:t>
            </w:r>
          </w:p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闭卷笔试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每年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2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次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人大研究生院组织</w:t>
            </w:r>
          </w:p>
        </w:tc>
      </w:tr>
      <w:tr w:rsidR="00F126FE">
        <w:trPr>
          <w:trHeight w:val="51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FE" w:rsidRPr="003C5B7F" w:rsidRDefault="00F126FE" w:rsidP="003C5B7F">
            <w:pPr>
              <w:widowControl/>
              <w:spacing w:line="600" w:lineRule="exact"/>
              <w:ind w:firstLineChars="200" w:firstLine="36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其余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11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门课程（详见课程设置）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第三类：院级考核</w:t>
            </w:r>
          </w:p>
          <w:p w:rsidR="00F126FE" w:rsidRPr="003C5B7F" w:rsidRDefault="006826ED" w:rsidP="003C5B7F">
            <w:pPr>
              <w:widowControl/>
              <w:spacing w:line="600" w:lineRule="exact"/>
              <w:ind w:firstLineChars="200" w:firstLine="3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5"/>
                <w:szCs w:val="15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一般为线上提交小论文形式</w:t>
            </w:r>
          </w:p>
          <w:p w:rsidR="00F126FE" w:rsidRPr="003C5B7F" w:rsidRDefault="006826ED" w:rsidP="003C5B7F">
            <w:pPr>
              <w:widowControl/>
              <w:spacing w:line="600" w:lineRule="exact"/>
              <w:ind w:firstLineChars="200" w:firstLine="3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5"/>
                <w:szCs w:val="15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（以当年考务政策为准）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FE" w:rsidRPr="003C5B7F" w:rsidRDefault="006826ED" w:rsidP="003C5B7F">
            <w:pPr>
              <w:widowControl/>
              <w:spacing w:line="60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每年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2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次</w:t>
            </w:r>
            <w:r w:rsidRPr="003C5B7F"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br/>
            </w:r>
            <w:r w:rsidRPr="003C5B7F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人大商学院组织</w:t>
            </w:r>
          </w:p>
        </w:tc>
      </w:tr>
    </w:tbl>
    <w:p w:rsidR="00F126FE" w:rsidRPr="003C5B7F" w:rsidRDefault="006826ED" w:rsidP="003C5B7F">
      <w:pPr>
        <w:spacing w:line="600" w:lineRule="exact"/>
        <w:ind w:firstLineChars="200" w:firstLine="674"/>
        <w:jc w:val="left"/>
        <w:rPr>
          <w:rFonts w:ascii="仿宋_GB2312" w:eastAsia="仿宋_GB2312" w:hAnsi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  <w:r w:rsidRPr="003C5B7F">
        <w:rPr>
          <w:rFonts w:ascii="仿宋_GB2312" w:eastAsia="仿宋_GB2312" w:hAnsi="仿宋_GB2312" w:cs="仿宋_GB2312" w:hint="eastAsia"/>
          <w:b/>
          <w:bCs/>
          <w:color w:val="222222"/>
          <w:spacing w:val="8"/>
          <w:sz w:val="32"/>
          <w:szCs w:val="32"/>
          <w:shd w:val="clear" w:color="auto" w:fill="FFFFFF"/>
        </w:rPr>
        <w:t>论文答辩安排：</w:t>
      </w:r>
    </w:p>
    <w:p w:rsidR="00F126FE" w:rsidRPr="003C5B7F" w:rsidRDefault="006826ED" w:rsidP="003C5B7F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C5B7F">
        <w:rPr>
          <w:rFonts w:ascii="仿宋_GB2312" w:eastAsia="仿宋_GB2312" w:hAnsi="仿宋_GB2312" w:cs="仿宋_GB2312" w:hint="eastAsia"/>
          <w:sz w:val="32"/>
          <w:szCs w:val="32"/>
        </w:rPr>
        <w:t>由副教授及以上级导师指导学生撰写硕士学位论文，</w:t>
      </w:r>
      <w:r w:rsidRPr="003C5B7F">
        <w:rPr>
          <w:rFonts w:ascii="仿宋_GB2312" w:eastAsia="仿宋_GB2312" w:hAnsi="仿宋_GB2312" w:cs="仿宋_GB2312"/>
          <w:sz w:val="32"/>
          <w:szCs w:val="32"/>
        </w:rPr>
        <w:t>1.5</w:t>
      </w:r>
      <w:r w:rsidRPr="003C5B7F">
        <w:rPr>
          <w:rFonts w:ascii="仿宋_GB2312" w:eastAsia="仿宋_GB2312" w:hAnsi="仿宋_GB2312" w:cs="仿宋_GB2312"/>
          <w:sz w:val="32"/>
          <w:szCs w:val="32"/>
        </w:rPr>
        <w:t>年有效期内一般有两次答辩机会。</w:t>
      </w:r>
      <w:r w:rsidRPr="003C5B7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论文答辩通过后，授予学生企业管理专业或会计学专业、管理学硕士学位。</w:t>
      </w:r>
    </w:p>
    <w:sectPr w:rsidR="00F126FE" w:rsidRPr="003C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ED" w:rsidRDefault="006826ED" w:rsidP="003C5B7F">
      <w:r>
        <w:separator/>
      </w:r>
    </w:p>
  </w:endnote>
  <w:endnote w:type="continuationSeparator" w:id="0">
    <w:p w:rsidR="006826ED" w:rsidRDefault="006826ED" w:rsidP="003C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ED" w:rsidRDefault="006826ED" w:rsidP="003C5B7F">
      <w:r>
        <w:separator/>
      </w:r>
    </w:p>
  </w:footnote>
  <w:footnote w:type="continuationSeparator" w:id="0">
    <w:p w:rsidR="006826ED" w:rsidRDefault="006826ED" w:rsidP="003C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61A5"/>
    <w:multiLevelType w:val="multilevel"/>
    <w:tmpl w:val="207561A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0074B2"/>
    <w:multiLevelType w:val="multilevel"/>
    <w:tmpl w:val="230074B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NTRhMjRjMGU1M2IxYzA2YWM2ZWM5NzViMThkYzkifQ=="/>
  </w:docVars>
  <w:rsids>
    <w:rsidRoot w:val="00D45D8F"/>
    <w:rsid w:val="001F503B"/>
    <w:rsid w:val="00276AC4"/>
    <w:rsid w:val="00295D82"/>
    <w:rsid w:val="002D61B5"/>
    <w:rsid w:val="003C5B7F"/>
    <w:rsid w:val="003E7DA7"/>
    <w:rsid w:val="003F7CC5"/>
    <w:rsid w:val="004049E2"/>
    <w:rsid w:val="00427C10"/>
    <w:rsid w:val="00460A1C"/>
    <w:rsid w:val="005645CC"/>
    <w:rsid w:val="00572218"/>
    <w:rsid w:val="006257BE"/>
    <w:rsid w:val="0064510C"/>
    <w:rsid w:val="006826ED"/>
    <w:rsid w:val="00730447"/>
    <w:rsid w:val="008F4565"/>
    <w:rsid w:val="00A23969"/>
    <w:rsid w:val="00C90313"/>
    <w:rsid w:val="00CA4B4F"/>
    <w:rsid w:val="00CF3692"/>
    <w:rsid w:val="00D45D8F"/>
    <w:rsid w:val="00D6218C"/>
    <w:rsid w:val="00DA3E69"/>
    <w:rsid w:val="00E4661C"/>
    <w:rsid w:val="00E52D70"/>
    <w:rsid w:val="00F126FE"/>
    <w:rsid w:val="00F82AA3"/>
    <w:rsid w:val="012B69D0"/>
    <w:rsid w:val="081F3715"/>
    <w:rsid w:val="09173419"/>
    <w:rsid w:val="1258659C"/>
    <w:rsid w:val="15941312"/>
    <w:rsid w:val="179135F9"/>
    <w:rsid w:val="19672EB9"/>
    <w:rsid w:val="1C51405C"/>
    <w:rsid w:val="1E6F0EA3"/>
    <w:rsid w:val="1EE57283"/>
    <w:rsid w:val="249D6ED5"/>
    <w:rsid w:val="28B1662D"/>
    <w:rsid w:val="2C8D394A"/>
    <w:rsid w:val="2F0645E3"/>
    <w:rsid w:val="3271060D"/>
    <w:rsid w:val="34301706"/>
    <w:rsid w:val="368A7D0F"/>
    <w:rsid w:val="373131F5"/>
    <w:rsid w:val="39015D38"/>
    <w:rsid w:val="3A3B4969"/>
    <w:rsid w:val="3B862684"/>
    <w:rsid w:val="3E297E8A"/>
    <w:rsid w:val="435B53CC"/>
    <w:rsid w:val="443F39F1"/>
    <w:rsid w:val="44B20BEC"/>
    <w:rsid w:val="450D5EC3"/>
    <w:rsid w:val="45D713FC"/>
    <w:rsid w:val="461850D7"/>
    <w:rsid w:val="480534BB"/>
    <w:rsid w:val="4A852B11"/>
    <w:rsid w:val="4F2207BF"/>
    <w:rsid w:val="5A206539"/>
    <w:rsid w:val="5B6F36A2"/>
    <w:rsid w:val="5DA3260A"/>
    <w:rsid w:val="62755297"/>
    <w:rsid w:val="6CF30799"/>
    <w:rsid w:val="6F2D4A05"/>
    <w:rsid w:val="70586AD3"/>
    <w:rsid w:val="72074A1F"/>
    <w:rsid w:val="73EA2AA9"/>
    <w:rsid w:val="754D1541"/>
    <w:rsid w:val="763A6E91"/>
    <w:rsid w:val="77E806E3"/>
    <w:rsid w:val="7B6C0247"/>
    <w:rsid w:val="7D3815A9"/>
    <w:rsid w:val="7D3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F31E40D-7F50-4EA4-934F-53A2D7E9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222222"/>
      <w:sz w:val="18"/>
      <w:szCs w:val="18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Balloon Text"/>
    <w:basedOn w:val="a"/>
    <w:link w:val="Char"/>
    <w:uiPriority w:val="99"/>
    <w:semiHidden/>
    <w:unhideWhenUsed/>
    <w:rsid w:val="003C5B7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3C5B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3C5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C5B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C5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C5B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.</dc:creator>
  <cp:lastModifiedBy>曹馨艺</cp:lastModifiedBy>
  <cp:revision>2</cp:revision>
  <dcterms:created xsi:type="dcterms:W3CDTF">2026-03-13T06:58:00Z</dcterms:created>
  <dcterms:modified xsi:type="dcterms:W3CDTF">2026-03-13T06:58:00Z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FA4F21D011B84F44B63E03DF1293A994</vt:lpwstr>
  </property>
  <property fmtid="{D5CDD505-2E9C-101B-9397-08002B2CF9AE}" pid="4" name="KSOTemplateDocerSaveRecord">
    <vt:lpwstr>eyJoZGlkIjoiMjliNTBjYzYxNDA3YWVkYmQ3MjdiZTRhY2VjODFkM2YifQ==</vt:lpwstr>
  </property>
</Properties>
</file>