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 w:themeFill="background1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附件3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shd w:val="clear" w:color="auto" w:fill="auto"/>
          <w:lang w:val="en-US" w:eastAsia="zh-CN"/>
        </w:rPr>
        <w:t>中注协2023年综合评价前20家会计师事务所名单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shd w:val="clear" w:color="auto" w:fill="auto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1.安永华明会计师事务所（特殊普通合伙）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2.毕马威华振会计师事务所（特殊普通合伙）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3.立信会计师事务所（特殊普通合伙）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4.天健会计师事务所（特殊普通合伙）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5.容诚会计师事务所（特殊普通合伙）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6.致同会计师事务所（特殊普通合伙）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7.天职国际会计师事务所（特殊普通合伙）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8.德勤华永会计师事务所（特殊普通合伙）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9.信永中和会计师事务所（特殊普通合伙）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10.大华会计师事务所（特殊普通合伙）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11.中汇会计师事务所（特殊普通合伙）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12.中审众环会计师事务所（特殊普通合伙）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13.大信会计师事务所（特殊普通合伙）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14.中兴华会计师事务所（特殊普通合伙）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15.上会会计师事务所（特殊普通合伙）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16.中审亚太会计师事务所（特殊普通合伙）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17.中审华会计师事务所（特殊普通合伙）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18.利安达会计师事务所（特殊普通合伙）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19.众华会计师事务所（特殊普通合伙）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22"/>
          <w:highlight w:val="yellow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shd w:val="clear" w:color="auto" w:fill="auto"/>
          <w:lang w:val="en-US" w:eastAsia="zh-CN" w:bidi="ar-SA"/>
        </w:rPr>
        <w:t>20.北京兴华会计师事务所（特殊普通合伙）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31D"/>
    <w:rsid w:val="00DF677C"/>
    <w:rsid w:val="02AC21EF"/>
    <w:rsid w:val="04211F6F"/>
    <w:rsid w:val="04FB321D"/>
    <w:rsid w:val="08237585"/>
    <w:rsid w:val="08770EAA"/>
    <w:rsid w:val="09542451"/>
    <w:rsid w:val="097A1DFC"/>
    <w:rsid w:val="0F9C33F5"/>
    <w:rsid w:val="10774D14"/>
    <w:rsid w:val="10A0558E"/>
    <w:rsid w:val="1348298F"/>
    <w:rsid w:val="134F78BC"/>
    <w:rsid w:val="1497177B"/>
    <w:rsid w:val="15624E21"/>
    <w:rsid w:val="16E817A5"/>
    <w:rsid w:val="1877280D"/>
    <w:rsid w:val="18F460F2"/>
    <w:rsid w:val="1A80225F"/>
    <w:rsid w:val="1AF4733D"/>
    <w:rsid w:val="1B1D08AD"/>
    <w:rsid w:val="1B7B4A2C"/>
    <w:rsid w:val="1C197E29"/>
    <w:rsid w:val="1CBA7224"/>
    <w:rsid w:val="1CBF463D"/>
    <w:rsid w:val="1F934D21"/>
    <w:rsid w:val="22931383"/>
    <w:rsid w:val="24763C62"/>
    <w:rsid w:val="262F2F49"/>
    <w:rsid w:val="27F76989"/>
    <w:rsid w:val="28D210DF"/>
    <w:rsid w:val="2EA85ACC"/>
    <w:rsid w:val="2ED36EE3"/>
    <w:rsid w:val="2ED40002"/>
    <w:rsid w:val="2F1156C3"/>
    <w:rsid w:val="31221C4E"/>
    <w:rsid w:val="31D616CE"/>
    <w:rsid w:val="32055AA1"/>
    <w:rsid w:val="35F83418"/>
    <w:rsid w:val="36B4704E"/>
    <w:rsid w:val="385C5FF5"/>
    <w:rsid w:val="3A744576"/>
    <w:rsid w:val="3CDA4CE5"/>
    <w:rsid w:val="3CF60D92"/>
    <w:rsid w:val="3D412D68"/>
    <w:rsid w:val="3F813085"/>
    <w:rsid w:val="40374367"/>
    <w:rsid w:val="40543C97"/>
    <w:rsid w:val="42FB4E6F"/>
    <w:rsid w:val="434554C0"/>
    <w:rsid w:val="45B83C3C"/>
    <w:rsid w:val="45E97AC0"/>
    <w:rsid w:val="482E03F7"/>
    <w:rsid w:val="4D2A0733"/>
    <w:rsid w:val="4DCC4AD1"/>
    <w:rsid w:val="4E454F77"/>
    <w:rsid w:val="4E832C5D"/>
    <w:rsid w:val="52906C00"/>
    <w:rsid w:val="543505B5"/>
    <w:rsid w:val="54F3530F"/>
    <w:rsid w:val="56AD10C8"/>
    <w:rsid w:val="57F86A62"/>
    <w:rsid w:val="582D36B9"/>
    <w:rsid w:val="5A82030A"/>
    <w:rsid w:val="5ADE0A23"/>
    <w:rsid w:val="5DB77E4C"/>
    <w:rsid w:val="5E0738B4"/>
    <w:rsid w:val="5E5439D8"/>
    <w:rsid w:val="5ED17FBC"/>
    <w:rsid w:val="61402C9C"/>
    <w:rsid w:val="63ED1601"/>
    <w:rsid w:val="640369D5"/>
    <w:rsid w:val="65783778"/>
    <w:rsid w:val="65AE7F5D"/>
    <w:rsid w:val="65ED4FD2"/>
    <w:rsid w:val="66171B8A"/>
    <w:rsid w:val="67CD4CFA"/>
    <w:rsid w:val="6874328D"/>
    <w:rsid w:val="6AED75EE"/>
    <w:rsid w:val="6C793E03"/>
    <w:rsid w:val="6C8C786F"/>
    <w:rsid w:val="70394BAE"/>
    <w:rsid w:val="703B00B1"/>
    <w:rsid w:val="72DB607B"/>
    <w:rsid w:val="7351733F"/>
    <w:rsid w:val="74214194"/>
    <w:rsid w:val="760A515B"/>
    <w:rsid w:val="76224A60"/>
    <w:rsid w:val="786B7F9B"/>
    <w:rsid w:val="7D7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2581</Words>
  <Characters>2751</Characters>
  <Lines>0</Lines>
  <Paragraphs>0</Paragraphs>
  <TotalTime>5</TotalTime>
  <ScaleCrop>false</ScaleCrop>
  <LinksUpToDate>false</LinksUpToDate>
  <CharactersWithSpaces>2857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2024-09-18T01:29:00Z</dcterms:created>
  <dc:creator>Si Wen Bin</dc:creator>
  <cp:lastModifiedBy>郭芮</cp:lastModifiedBy>
  <cp:lastPrinted>2025-05-29T06:00:00Z</cp:lastPrinted>
  <dcterms:modified xsi:type="dcterms:W3CDTF">2025-05-30T01:59:30Z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4175AD5E3D164611906881AE6C28251B</vt:lpwstr>
  </property>
  <property fmtid="{D5CDD505-2E9C-101B-9397-08002B2CF9AE}" pid="4" name="KSOTemplateDocerSaveRecord">
    <vt:lpwstr>eyJoZGlkIjoiMmFkNWU5Nzg0NjlkODQ1MDcyMDMzMDA0NzU3Yzk0NTMiLCJ1c2VySWQiOiIzNjc2MjQzMjgifQ==</vt:lpwstr>
  </property>
</Properties>
</file>